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62" w:rsidRPr="0025362A" w:rsidRDefault="00646D30" w:rsidP="0025362A">
      <w:pPr>
        <w:jc w:val="center"/>
        <w:rPr>
          <w:sz w:val="32"/>
        </w:rPr>
      </w:pPr>
      <w:r w:rsidRPr="0025362A">
        <w:rPr>
          <w:sz w:val="32"/>
        </w:rPr>
        <w:t>Questions from KEES July 2019 Release training</w:t>
      </w:r>
    </w:p>
    <w:p w:rsidR="00C96834" w:rsidRDefault="00C96834" w:rsidP="0025362A">
      <w:pPr>
        <w:pStyle w:val="ListParagraph"/>
        <w:numPr>
          <w:ilvl w:val="0"/>
          <w:numId w:val="1"/>
        </w:numPr>
      </w:pPr>
      <w:r w:rsidRPr="0025362A">
        <w:rPr>
          <w:b/>
        </w:rPr>
        <w:t>Q.</w:t>
      </w:r>
      <w:r>
        <w:t xml:space="preserve"> Will KEES/EDBC work per policy when the parent is receiving CTM and the only CH on the case goes into FC? The parent per policy is eligible for 6 months of coverage while the CH is temporarily out of the home. Will EDBC discontinue the parent?</w:t>
      </w:r>
      <w:r>
        <w:br/>
      </w:r>
      <w:r w:rsidRPr="00C96834">
        <w:rPr>
          <w:b/>
        </w:rPr>
        <w:t>Update:</w:t>
      </w:r>
      <w:r>
        <w:t xml:space="preserve"> A worker confirmed that in this scenario above, EDBC will discontinue the PA. Since this is not in line with policy, what should workers do to correct EDBC?</w:t>
      </w:r>
      <w:r w:rsidR="00FC7942">
        <w:br/>
      </w:r>
      <w:r w:rsidR="00FC7942" w:rsidRPr="0025362A">
        <w:rPr>
          <w:b/>
        </w:rPr>
        <w:t>A.</w:t>
      </w:r>
      <w:r w:rsidR="00297F52">
        <w:t xml:space="preserve"> </w:t>
      </w:r>
      <w:r w:rsidR="00297F52">
        <w:rPr>
          <w:color w:val="0070C0"/>
        </w:rPr>
        <w:t>P</w:t>
      </w:r>
      <w:r w:rsidR="00102C64">
        <w:rPr>
          <w:color w:val="0070C0"/>
        </w:rPr>
        <w:t>olicy’s recommendation is for these cases to be submitted to the Help Desk with a ticket and a work around will need to be developed</w:t>
      </w:r>
      <w:r w:rsidR="00297F52">
        <w:rPr>
          <w:color w:val="0070C0"/>
        </w:rPr>
        <w:t xml:space="preserve"> – </w:t>
      </w:r>
      <w:proofErr w:type="spellStart"/>
      <w:r w:rsidR="0025362A">
        <w:rPr>
          <w:color w:val="0070C0"/>
        </w:rPr>
        <w:t>an</w:t>
      </w:r>
      <w:proofErr w:type="spellEnd"/>
      <w:r w:rsidR="0025362A">
        <w:rPr>
          <w:color w:val="0070C0"/>
        </w:rPr>
        <w:t xml:space="preserve"> override will be necessary for</w:t>
      </w:r>
      <w:r w:rsidR="00297F52">
        <w:rPr>
          <w:color w:val="0070C0"/>
        </w:rPr>
        <w:t xml:space="preserve"> EDBC to allow the coverage for the PA.</w:t>
      </w:r>
      <w:r>
        <w:br/>
      </w:r>
    </w:p>
    <w:p w:rsidR="00222DD5" w:rsidRDefault="004F5EEA" w:rsidP="00646D30">
      <w:pPr>
        <w:pStyle w:val="ListParagraph"/>
        <w:numPr>
          <w:ilvl w:val="0"/>
          <w:numId w:val="1"/>
        </w:numPr>
      </w:pPr>
      <w:r w:rsidRPr="0025362A">
        <w:rPr>
          <w:b/>
        </w:rPr>
        <w:t>Follow-up to Q1</w:t>
      </w:r>
      <w:r w:rsidR="00222DD5" w:rsidRPr="0025362A">
        <w:rPr>
          <w:b/>
        </w:rPr>
        <w:t>:</w:t>
      </w:r>
      <w:r w:rsidR="00222DD5">
        <w:t xml:space="preserve"> Should workers set a future dated task for 6 months to check the case to see if the child has ret</w:t>
      </w:r>
      <w:r w:rsidR="00362A65">
        <w:t>urned to the home? S</w:t>
      </w:r>
      <w:r w:rsidR="00222DD5">
        <w:t>hould the CE and review date be updated to six months</w:t>
      </w:r>
      <w:r w:rsidR="00362A65">
        <w:t>?</w:t>
      </w:r>
      <w:r w:rsidR="00362A65">
        <w:br/>
      </w:r>
      <w:r w:rsidR="00362A65" w:rsidRPr="0025362A">
        <w:rPr>
          <w:b/>
        </w:rPr>
        <w:t>A.</w:t>
      </w:r>
      <w:r w:rsidR="000D2F55">
        <w:t xml:space="preserve"> </w:t>
      </w:r>
      <w:r w:rsidR="000D2F55" w:rsidRPr="00F93ACD">
        <w:rPr>
          <w:color w:val="0070C0"/>
        </w:rPr>
        <w:t>No a follow up task is not needed. Previous Policy clarifications have indicated that these are to be treated as a temporary absence and it is not required for DCF to be contacted to verify the reintegration plan or require follow up from staff. Current business processes will remain in place.</w:t>
      </w:r>
      <w:r w:rsidR="00362A65">
        <w:br/>
      </w:r>
      <w:r w:rsidR="00222DD5">
        <w:t xml:space="preserve"> </w:t>
      </w:r>
    </w:p>
    <w:p w:rsidR="00617CCB" w:rsidRDefault="00617CCB" w:rsidP="00646D30">
      <w:pPr>
        <w:pStyle w:val="ListParagraph"/>
        <w:numPr>
          <w:ilvl w:val="0"/>
          <w:numId w:val="1"/>
        </w:numPr>
      </w:pPr>
      <w:r w:rsidRPr="0025362A">
        <w:rPr>
          <w:b/>
        </w:rPr>
        <w:t>Q.</w:t>
      </w:r>
      <w:r>
        <w:t xml:space="preserve"> Will SSN be a required field when submitting an online application</w:t>
      </w:r>
      <w:r w:rsidR="00246716">
        <w:t xml:space="preserve"> and requesting coverage</w:t>
      </w:r>
      <w:r>
        <w:t>?</w:t>
      </w:r>
      <w:r>
        <w:br/>
      </w:r>
      <w:r w:rsidRPr="0025362A">
        <w:rPr>
          <w:b/>
        </w:rPr>
        <w:t>A.</w:t>
      </w:r>
      <w:r w:rsidR="0012359E">
        <w:t xml:space="preserve"> </w:t>
      </w:r>
      <w:r w:rsidR="0012359E" w:rsidRPr="0025362A">
        <w:rPr>
          <w:color w:val="4472C4" w:themeColor="accent1"/>
        </w:rPr>
        <w:t>No.</w:t>
      </w:r>
      <w:r>
        <w:br/>
      </w:r>
    </w:p>
    <w:p w:rsidR="00646D30" w:rsidRDefault="00646D30" w:rsidP="00646D30">
      <w:pPr>
        <w:pStyle w:val="ListParagraph"/>
        <w:numPr>
          <w:ilvl w:val="0"/>
          <w:numId w:val="1"/>
        </w:numPr>
      </w:pPr>
      <w:r w:rsidRPr="0025362A">
        <w:rPr>
          <w:b/>
          <w:highlight w:val="yellow"/>
        </w:rPr>
        <w:t xml:space="preserve">Q. </w:t>
      </w:r>
      <w:r w:rsidRPr="000F2F7B">
        <w:rPr>
          <w:highlight w:val="yellow"/>
        </w:rPr>
        <w:t>W</w:t>
      </w:r>
      <w:r w:rsidR="00415DDF" w:rsidRPr="000F2F7B">
        <w:rPr>
          <w:highlight w:val="yellow"/>
        </w:rPr>
        <w:t xml:space="preserve">ill the PPT be on </w:t>
      </w:r>
      <w:proofErr w:type="spellStart"/>
      <w:r w:rsidR="00415DDF" w:rsidRPr="000F2F7B">
        <w:rPr>
          <w:highlight w:val="yellow"/>
        </w:rPr>
        <w:t>MaxKnowledge</w:t>
      </w:r>
      <w:proofErr w:type="spellEnd"/>
      <w:r w:rsidR="00415DDF" w:rsidRPr="000F2F7B">
        <w:rPr>
          <w:highlight w:val="yellow"/>
        </w:rPr>
        <w:t>/</w:t>
      </w:r>
      <w:r w:rsidRPr="000F2F7B">
        <w:rPr>
          <w:highlight w:val="yellow"/>
        </w:rPr>
        <w:t xml:space="preserve">how </w:t>
      </w:r>
      <w:proofErr w:type="gramStart"/>
      <w:r w:rsidRPr="000F2F7B">
        <w:rPr>
          <w:highlight w:val="yellow"/>
        </w:rPr>
        <w:t>will workers</w:t>
      </w:r>
      <w:proofErr w:type="gramEnd"/>
      <w:r w:rsidRPr="000F2F7B">
        <w:rPr>
          <w:highlight w:val="yellow"/>
        </w:rPr>
        <w:t xml:space="preserve"> be able to view the presentation?</w:t>
      </w:r>
      <w:r w:rsidRPr="000F2F7B">
        <w:rPr>
          <w:highlight w:val="yellow"/>
        </w:rPr>
        <w:br/>
      </w:r>
      <w:r w:rsidRPr="0025362A">
        <w:rPr>
          <w:b/>
          <w:highlight w:val="yellow"/>
        </w:rPr>
        <w:t>A.</w:t>
      </w:r>
      <w:r w:rsidRPr="000F2F7B">
        <w:rPr>
          <w:highlight w:val="yellow"/>
        </w:rPr>
        <w:t xml:space="preserve"> PPT is currently on </w:t>
      </w:r>
      <w:proofErr w:type="spellStart"/>
      <w:r w:rsidRPr="000F2F7B">
        <w:rPr>
          <w:highlight w:val="yellow"/>
        </w:rPr>
        <w:t>MaxKnowledge</w:t>
      </w:r>
      <w:proofErr w:type="spellEnd"/>
      <w:r w:rsidRPr="000F2F7B">
        <w:rPr>
          <w:highlight w:val="yellow"/>
        </w:rPr>
        <w:t xml:space="preserve"> however does not include the demos. We are working to make the entire PPT viewable (including demos).</w:t>
      </w:r>
      <w:r w:rsidR="00415DDF" w:rsidRPr="000F2F7B">
        <w:rPr>
          <w:highlight w:val="yellow"/>
        </w:rPr>
        <w:t xml:space="preserve"> </w:t>
      </w:r>
      <w:r w:rsidR="00415DDF" w:rsidRPr="000F2F7B">
        <w:rPr>
          <w:color w:val="FF0000"/>
          <w:highlight w:val="yellow"/>
        </w:rPr>
        <w:t>***in progress***</w:t>
      </w:r>
      <w:r w:rsidR="00EC47BE">
        <w:br/>
      </w:r>
    </w:p>
    <w:p w:rsidR="00646D30" w:rsidRDefault="00646D30" w:rsidP="00646D30">
      <w:pPr>
        <w:pStyle w:val="ListParagraph"/>
        <w:numPr>
          <w:ilvl w:val="0"/>
          <w:numId w:val="1"/>
        </w:numPr>
      </w:pPr>
      <w:r w:rsidRPr="0025362A">
        <w:rPr>
          <w:b/>
        </w:rPr>
        <w:t>Q.</w:t>
      </w:r>
      <w:r>
        <w:t xml:space="preserve"> Does a soft warning display when using the Six Month WKH Desk Review Run Reason</w:t>
      </w:r>
      <w:r w:rsidR="00246716">
        <w:t xml:space="preserve"> to alert the worker that they should not be using this Run Reason unless processing a 6 </w:t>
      </w:r>
      <w:proofErr w:type="spellStart"/>
      <w:r w:rsidR="00246716">
        <w:t>mo</w:t>
      </w:r>
      <w:proofErr w:type="spellEnd"/>
      <w:r w:rsidR="00246716">
        <w:t xml:space="preserve"> desk review</w:t>
      </w:r>
      <w:r>
        <w:t>?</w:t>
      </w:r>
      <w:r>
        <w:br/>
      </w:r>
      <w:r w:rsidRPr="0025362A">
        <w:rPr>
          <w:b/>
        </w:rPr>
        <w:t>A.</w:t>
      </w:r>
      <w:r w:rsidR="00415DDF">
        <w:t xml:space="preserve"> </w:t>
      </w:r>
      <w:r w:rsidR="00415DDF" w:rsidRPr="0025362A">
        <w:rPr>
          <w:color w:val="4472C4" w:themeColor="accent1"/>
        </w:rPr>
        <w:t>No.</w:t>
      </w:r>
      <w:r w:rsidR="00EC47BE">
        <w:br/>
      </w:r>
    </w:p>
    <w:p w:rsidR="00415DDF" w:rsidRPr="005E78DA" w:rsidRDefault="0025362A" w:rsidP="00646D30">
      <w:pPr>
        <w:pStyle w:val="ListParagraph"/>
        <w:numPr>
          <w:ilvl w:val="0"/>
          <w:numId w:val="1"/>
        </w:numPr>
      </w:pPr>
      <w:r>
        <w:rPr>
          <w:b/>
        </w:rPr>
        <w:t xml:space="preserve">Q. </w:t>
      </w:r>
      <w:r w:rsidR="00EC47BE" w:rsidRPr="005E78DA">
        <w:t>When do we start the “In the Home” record for when a CH returns home from FC?</w:t>
      </w:r>
    </w:p>
    <w:p w:rsidR="00646D30" w:rsidRPr="0025362A" w:rsidRDefault="00415DDF" w:rsidP="0025362A">
      <w:pPr>
        <w:pStyle w:val="ListParagraph"/>
        <w:rPr>
          <w:color w:val="0070C0"/>
        </w:rPr>
      </w:pPr>
      <w:r w:rsidRPr="00246716">
        <w:rPr>
          <w:b/>
        </w:rPr>
        <w:t>Note:</w:t>
      </w:r>
      <w:r w:rsidR="00246716">
        <w:t xml:space="preserve"> EDBC does not recognize the PA as a caretaker if the CH has a HH status of “Temporarily Out of the Home” with a reason of FC for a single day in the month</w:t>
      </w:r>
      <w:r w:rsidR="00720136">
        <w:t xml:space="preserve"> that EDBC is run</w:t>
      </w:r>
      <w:r w:rsidR="00246716">
        <w:t xml:space="preserve">. Tested in NPD33 case number </w:t>
      </w:r>
      <w:r w:rsidR="00246716" w:rsidRPr="00246716">
        <w:t>20085836</w:t>
      </w:r>
      <w:r w:rsidR="00246716">
        <w:t>.</w:t>
      </w:r>
      <w:r w:rsidR="00EC47BE">
        <w:br/>
      </w:r>
      <w:r w:rsidR="00EC47BE" w:rsidRPr="0025362A">
        <w:rPr>
          <w:b/>
        </w:rPr>
        <w:t>A.</w:t>
      </w:r>
      <w:r w:rsidR="00102C64">
        <w:t xml:space="preserve"> </w:t>
      </w:r>
      <w:r w:rsidR="00102C64">
        <w:rPr>
          <w:color w:val="0070C0"/>
        </w:rPr>
        <w:t>This question would go along with #1 on the development of a WA.</w:t>
      </w:r>
      <w:r w:rsidR="00297F52">
        <w:rPr>
          <w:color w:val="0070C0"/>
        </w:rPr>
        <w:t xml:space="preserve"> We do not want to adjust or change FC records so an override of EDBC will be needed to allow the PA coverage.</w:t>
      </w:r>
      <w:r w:rsidR="009C7F43">
        <w:rPr>
          <w:color w:val="0070C0"/>
        </w:rPr>
        <w:t xml:space="preserve"> </w:t>
      </w:r>
      <w:r w:rsidR="00EC47BE">
        <w:br/>
      </w:r>
    </w:p>
    <w:p w:rsidR="001F0A1E" w:rsidRDefault="0025362A" w:rsidP="00646D30">
      <w:pPr>
        <w:pStyle w:val="ListParagraph"/>
        <w:numPr>
          <w:ilvl w:val="0"/>
          <w:numId w:val="1"/>
        </w:numPr>
      </w:pPr>
      <w:r>
        <w:rPr>
          <w:b/>
        </w:rPr>
        <w:t xml:space="preserve">Q. </w:t>
      </w:r>
      <w:r w:rsidR="00655395">
        <w:t>On FFM applications, the income amount that displays in the e-app Summary doesn’t match what is on the FFM PDF in ImageNow, has this been fixed?</w:t>
      </w:r>
      <w:r w:rsidR="00655395">
        <w:br/>
      </w:r>
      <w:r w:rsidR="00655395" w:rsidRPr="0025362A">
        <w:rPr>
          <w:b/>
        </w:rPr>
        <w:t>A.</w:t>
      </w:r>
      <w:r w:rsidR="001F0A1E">
        <w:t xml:space="preserve"> </w:t>
      </w:r>
      <w:r w:rsidR="001F0A1E" w:rsidRPr="0025362A">
        <w:rPr>
          <w:color w:val="4472C4" w:themeColor="accent1"/>
        </w:rPr>
        <w:t>The only FFM changes with thi</w:t>
      </w:r>
      <w:r w:rsidR="00CC2062" w:rsidRPr="0025362A">
        <w:rPr>
          <w:color w:val="4472C4" w:themeColor="accent1"/>
        </w:rPr>
        <w:t>s release is that the</w:t>
      </w:r>
      <w:r w:rsidR="001F0A1E" w:rsidRPr="0025362A">
        <w:rPr>
          <w:color w:val="4472C4" w:themeColor="accent1"/>
        </w:rPr>
        <w:t xml:space="preserve"> Status</w:t>
      </w:r>
      <w:r w:rsidR="00CC2062" w:rsidRPr="0025362A">
        <w:rPr>
          <w:color w:val="4472C4" w:themeColor="accent1"/>
        </w:rPr>
        <w:t xml:space="preserve"> Information field on the Employment Detail page</w:t>
      </w:r>
      <w:r w:rsidR="00246716" w:rsidRPr="0025362A">
        <w:rPr>
          <w:color w:val="4472C4" w:themeColor="accent1"/>
        </w:rPr>
        <w:t xml:space="preserve"> will not be populated</w:t>
      </w:r>
      <w:r w:rsidR="001F0A1E" w:rsidRPr="0025362A">
        <w:rPr>
          <w:color w:val="4472C4" w:themeColor="accent1"/>
        </w:rPr>
        <w:t>. No other chang</w:t>
      </w:r>
      <w:r w:rsidR="00CC2062" w:rsidRPr="0025362A">
        <w:rPr>
          <w:color w:val="4472C4" w:themeColor="accent1"/>
        </w:rPr>
        <w:t>es have been made to FFM mapping</w:t>
      </w:r>
      <w:r w:rsidR="001F0A1E" w:rsidRPr="0025362A">
        <w:rPr>
          <w:color w:val="4472C4" w:themeColor="accent1"/>
        </w:rPr>
        <w:t>.</w:t>
      </w:r>
      <w:r w:rsidR="003421C0" w:rsidRPr="0025362A">
        <w:rPr>
          <w:color w:val="4472C4" w:themeColor="accent1"/>
        </w:rPr>
        <w:t xml:space="preserve"> The FFM income amount and the e-App summary should now be in sync. The amounts will not be </w:t>
      </w:r>
      <w:r w:rsidRPr="0025362A">
        <w:rPr>
          <w:color w:val="4472C4" w:themeColor="accent1"/>
        </w:rPr>
        <w:t>the same</w:t>
      </w:r>
      <w:r w:rsidR="003421C0" w:rsidRPr="0025362A">
        <w:rPr>
          <w:color w:val="4472C4" w:themeColor="accent1"/>
        </w:rPr>
        <w:t xml:space="preserve"> as t</w:t>
      </w:r>
      <w:r w:rsidR="00D477C8" w:rsidRPr="0025362A">
        <w:rPr>
          <w:color w:val="4472C4" w:themeColor="accent1"/>
        </w:rPr>
        <w:t>he PDF records the following Hours per week * 4.3, Pay Rate and how often paid. The e-App summary displays a converted amount.</w:t>
      </w:r>
      <w:r w:rsidR="00A72DDB" w:rsidRPr="00D477C8">
        <w:rPr>
          <w:color w:val="00B050"/>
        </w:rPr>
        <w:br/>
      </w:r>
    </w:p>
    <w:p w:rsidR="00D477C8" w:rsidRPr="00D477C8" w:rsidRDefault="0025362A" w:rsidP="004F5EEA">
      <w:pPr>
        <w:pStyle w:val="ListParagraph"/>
        <w:numPr>
          <w:ilvl w:val="0"/>
          <w:numId w:val="1"/>
        </w:numPr>
      </w:pPr>
      <w:r w:rsidRPr="0025362A">
        <w:rPr>
          <w:b/>
        </w:rPr>
        <w:lastRenderedPageBreak/>
        <w:t xml:space="preserve">Q. </w:t>
      </w:r>
      <w:r w:rsidR="0012359E" w:rsidRPr="0025362A">
        <w:t xml:space="preserve">When running the </w:t>
      </w:r>
      <w:r w:rsidR="00D56852" w:rsidRPr="0025362A">
        <w:t xml:space="preserve">TALX </w:t>
      </w:r>
      <w:r w:rsidR="0012359E" w:rsidRPr="0025362A">
        <w:t xml:space="preserve">interface, it </w:t>
      </w:r>
      <w:r w:rsidR="00D56852" w:rsidRPr="0025362A">
        <w:t>states that there are results however when you click on th</w:t>
      </w:r>
      <w:r w:rsidR="0012359E" w:rsidRPr="0025362A">
        <w:t>e hyperlink, no results display. W</w:t>
      </w:r>
      <w:r w:rsidR="00D56852" w:rsidRPr="0025362A">
        <w:t>hy does that happen?</w:t>
      </w:r>
      <w:r w:rsidR="00D56852" w:rsidRPr="000F2F7B">
        <w:rPr>
          <w:highlight w:val="yellow"/>
        </w:rPr>
        <w:br/>
      </w:r>
      <w:r w:rsidR="00D56852" w:rsidRPr="0025362A">
        <w:rPr>
          <w:b/>
        </w:rPr>
        <w:t>A.</w:t>
      </w:r>
      <w:r w:rsidR="009C7F43" w:rsidRPr="0025362A">
        <w:rPr>
          <w:color w:val="4472C4" w:themeColor="accent1"/>
        </w:rPr>
        <w:t xml:space="preserve"> </w:t>
      </w:r>
      <w:r w:rsidRPr="0025362A">
        <w:rPr>
          <w:color w:val="4472C4" w:themeColor="accent1"/>
        </w:rPr>
        <w:t>T</w:t>
      </w:r>
      <w:r w:rsidR="00D477C8" w:rsidRPr="0025362A">
        <w:rPr>
          <w:color w:val="4472C4" w:themeColor="accent1"/>
        </w:rPr>
        <w:t>his usually happens when the individual is known to TALX, however there is no useable data within the acceptable date range for earnings. I.e. PA is known to TALX but the last check info is from over a year ago.</w:t>
      </w:r>
    </w:p>
    <w:p w:rsidR="00463AD3" w:rsidRDefault="00D477C8" w:rsidP="00D477C8">
      <w:pPr>
        <w:pStyle w:val="ListParagraph"/>
      </w:pPr>
      <w:r>
        <w:rPr>
          <w:color w:val="00B050"/>
        </w:rPr>
        <w:t xml:space="preserve"> </w:t>
      </w:r>
    </w:p>
    <w:p w:rsidR="00737FB3" w:rsidRDefault="007C7165" w:rsidP="00646D30">
      <w:pPr>
        <w:pStyle w:val="ListParagraph"/>
        <w:numPr>
          <w:ilvl w:val="0"/>
          <w:numId w:val="1"/>
        </w:numPr>
      </w:pPr>
      <w:r w:rsidRPr="0025362A">
        <w:rPr>
          <w:b/>
        </w:rPr>
        <w:t>Q.</w:t>
      </w:r>
      <w:r>
        <w:t xml:space="preserve"> Why does an incorrect application date</w:t>
      </w:r>
      <w:r w:rsidR="00CC2062">
        <w:t xml:space="preserve"> (sometimes years ago)</w:t>
      </w:r>
      <w:r>
        <w:t xml:space="preserve"> display on the NOA</w:t>
      </w:r>
      <w:r w:rsidR="008D4840">
        <w:t xml:space="preserve"> </w:t>
      </w:r>
      <w:r>
        <w:t>when a PA o</w:t>
      </w:r>
      <w:r w:rsidR="00CC2062">
        <w:t>r UR is denied in the month of application</w:t>
      </w:r>
      <w:r>
        <w:t>?</w:t>
      </w:r>
      <w:r>
        <w:br/>
      </w:r>
      <w:r w:rsidRPr="0025362A">
        <w:rPr>
          <w:b/>
        </w:rPr>
        <w:t>A.</w:t>
      </w:r>
      <w:r w:rsidR="00CC2062">
        <w:t xml:space="preserve"> </w:t>
      </w:r>
      <w:r w:rsidR="00CC2062" w:rsidRPr="0025362A">
        <w:rPr>
          <w:color w:val="4472C4" w:themeColor="accent1"/>
        </w:rPr>
        <w:t>When this happens, please submit a ticket to the KEES Help Desk</w:t>
      </w:r>
      <w:r w:rsidR="00FB6A9E" w:rsidRPr="0025362A">
        <w:rPr>
          <w:color w:val="4472C4" w:themeColor="accent1"/>
        </w:rPr>
        <w:t xml:space="preserve"> for evaluation.</w:t>
      </w:r>
      <w:r w:rsidRPr="0025362A">
        <w:rPr>
          <w:color w:val="4472C4" w:themeColor="accent1"/>
        </w:rPr>
        <w:br/>
      </w:r>
    </w:p>
    <w:p w:rsidR="007C7165" w:rsidRDefault="00D513E3" w:rsidP="00667B67">
      <w:pPr>
        <w:pStyle w:val="ListParagraph"/>
        <w:numPr>
          <w:ilvl w:val="0"/>
          <w:numId w:val="1"/>
        </w:numPr>
      </w:pPr>
      <w:r w:rsidRPr="00D2528F">
        <w:rPr>
          <w:b/>
        </w:rPr>
        <w:t>Q.</w:t>
      </w:r>
      <w:r w:rsidRPr="0025362A">
        <w:t xml:space="preserve"> </w:t>
      </w:r>
      <w:r w:rsidR="007C7165" w:rsidRPr="0025362A">
        <w:t xml:space="preserve">When Prior Medical is requested, </w:t>
      </w:r>
      <w:proofErr w:type="gramStart"/>
      <w:r w:rsidR="007C7165" w:rsidRPr="0025362A">
        <w:t>a</w:t>
      </w:r>
      <w:proofErr w:type="gramEnd"/>
      <w:r w:rsidR="007C7165" w:rsidRPr="0025362A">
        <w:t xml:space="preserve"> NOA is generated for the PM determination but not for the cur</w:t>
      </w:r>
      <w:r w:rsidR="000D6CEC" w:rsidRPr="0025362A">
        <w:t>rent determination.</w:t>
      </w:r>
      <w:r w:rsidR="007C7165" w:rsidRPr="0025362A">
        <w:t xml:space="preserve"> In this situation is it acceptable to run the current month first and then the PM months?</w:t>
      </w:r>
      <w:r w:rsidR="000D6CEC" w:rsidRPr="0025362A">
        <w:br/>
      </w:r>
      <w:r w:rsidR="00667B67" w:rsidRPr="0025362A">
        <w:rPr>
          <w:b/>
        </w:rPr>
        <w:t xml:space="preserve">Note: </w:t>
      </w:r>
      <w:r w:rsidR="00667B67" w:rsidRPr="0025362A">
        <w:t>Confirmed in NPD33 case 20088936.</w:t>
      </w:r>
      <w:r w:rsidR="000D6CEC" w:rsidRPr="0025362A">
        <w:t xml:space="preserve"> </w:t>
      </w:r>
      <w:r w:rsidR="007C7165" w:rsidRPr="000F2F7B">
        <w:rPr>
          <w:highlight w:val="yellow"/>
        </w:rPr>
        <w:br/>
      </w:r>
      <w:r w:rsidR="007C7165" w:rsidRPr="00D2528F">
        <w:rPr>
          <w:b/>
        </w:rPr>
        <w:t>A.</w:t>
      </w:r>
      <w:r w:rsidR="009C7F43" w:rsidRPr="00D2528F">
        <w:t xml:space="preserve"> </w:t>
      </w:r>
      <w:r w:rsidR="009C7F43" w:rsidRPr="0025362A">
        <w:rPr>
          <w:color w:val="4472C4" w:themeColor="accent1"/>
        </w:rPr>
        <w:t>When this happens, please submit a ticket to the KEES Help Desk for evaluation. Have staff create a Manual NOA using the standard Copy and paste text spreadsheet and V008 for the current month approval.</w:t>
      </w:r>
      <w:r w:rsidR="007C7165">
        <w:br/>
      </w:r>
    </w:p>
    <w:p w:rsidR="007C7165" w:rsidRDefault="00D513E3" w:rsidP="00646D30">
      <w:pPr>
        <w:pStyle w:val="ListParagraph"/>
        <w:numPr>
          <w:ilvl w:val="0"/>
          <w:numId w:val="1"/>
        </w:numPr>
      </w:pPr>
      <w:r w:rsidRPr="00D2528F">
        <w:rPr>
          <w:b/>
        </w:rPr>
        <w:t>Q.</w:t>
      </w:r>
      <w:r>
        <w:t xml:space="preserve"> </w:t>
      </w:r>
      <w:r w:rsidR="007D7758">
        <w:t>Does the SSA $5 variance apply to SSI at review as well?</w:t>
      </w:r>
      <w:r w:rsidR="007D7758">
        <w:br/>
      </w:r>
      <w:r w:rsidR="007D7758" w:rsidRPr="00D2528F">
        <w:rPr>
          <w:b/>
        </w:rPr>
        <w:t>A.</w:t>
      </w:r>
      <w:r w:rsidR="007D7758">
        <w:t xml:space="preserve"> </w:t>
      </w:r>
      <w:r w:rsidR="007D7758" w:rsidRPr="0025362A">
        <w:rPr>
          <w:color w:val="4472C4" w:themeColor="accent1"/>
        </w:rPr>
        <w:t xml:space="preserve">No, it is only for Social Security income, there is no current change to </w:t>
      </w:r>
      <w:r w:rsidR="00C96834" w:rsidRPr="0025362A">
        <w:rPr>
          <w:color w:val="4472C4" w:themeColor="accent1"/>
        </w:rPr>
        <w:t>Supplemental</w:t>
      </w:r>
      <w:r w:rsidR="00667B67" w:rsidRPr="0025362A">
        <w:rPr>
          <w:color w:val="4472C4" w:themeColor="accent1"/>
        </w:rPr>
        <w:t xml:space="preserve"> Security Income review batch logic</w:t>
      </w:r>
      <w:r w:rsidR="007D7758" w:rsidRPr="0025362A">
        <w:rPr>
          <w:color w:val="4472C4" w:themeColor="accent1"/>
        </w:rPr>
        <w:t>.</w:t>
      </w:r>
      <w:r w:rsidR="00C96834">
        <w:br/>
      </w:r>
    </w:p>
    <w:p w:rsidR="00257901" w:rsidRDefault="00257901" w:rsidP="00257901">
      <w:pPr>
        <w:pStyle w:val="ListParagraph"/>
        <w:numPr>
          <w:ilvl w:val="0"/>
          <w:numId w:val="1"/>
        </w:numPr>
      </w:pPr>
      <w:r w:rsidRPr="00D2528F">
        <w:rPr>
          <w:b/>
        </w:rPr>
        <w:t>Q.</w:t>
      </w:r>
      <w:r>
        <w:t xml:space="preserve"> On which cases will the child HH status be updated when either placed in FC or AA?</w:t>
      </w:r>
      <w:r>
        <w:br/>
      </w:r>
      <w:r w:rsidRPr="00D2528F">
        <w:rPr>
          <w:b/>
        </w:rPr>
        <w:t>A.</w:t>
      </w:r>
      <w:r>
        <w:t xml:space="preserve"> </w:t>
      </w:r>
      <w:r w:rsidRPr="0025362A">
        <w:rPr>
          <w:color w:val="4472C4" w:themeColor="accent1"/>
        </w:rPr>
        <w:t>HH status will be upd</w:t>
      </w:r>
      <w:bookmarkStart w:id="0" w:name="_GoBack"/>
      <w:bookmarkEnd w:id="0"/>
      <w:r w:rsidRPr="0025362A">
        <w:rPr>
          <w:color w:val="4472C4" w:themeColor="accent1"/>
        </w:rPr>
        <w:t>ated on any Medical or Non-Medical case that the child is associated with regardless of whether the case status. Note that the HH status will not update if the child is already marked as Permanently Out of the Home or Added in Error (FC and AA) or already Temporarily Out of the Home with a reason of Foster Care (FC only).</w:t>
      </w:r>
      <w:r>
        <w:br/>
      </w:r>
    </w:p>
    <w:p w:rsidR="00257901" w:rsidRDefault="00257901" w:rsidP="00257901">
      <w:pPr>
        <w:pStyle w:val="ListParagraph"/>
        <w:numPr>
          <w:ilvl w:val="0"/>
          <w:numId w:val="1"/>
        </w:numPr>
      </w:pPr>
      <w:r w:rsidRPr="00D2528F">
        <w:rPr>
          <w:b/>
        </w:rPr>
        <w:t>Q.</w:t>
      </w:r>
      <w:r>
        <w:t xml:space="preserve"> On which cases will a Child on PPS Program Block task be created?</w:t>
      </w:r>
      <w:r>
        <w:br/>
      </w:r>
      <w:r w:rsidRPr="00D2528F">
        <w:rPr>
          <w:b/>
        </w:rPr>
        <w:t>A.</w:t>
      </w:r>
      <w:r>
        <w:t xml:space="preserve"> </w:t>
      </w:r>
      <w:r w:rsidR="00A528B4" w:rsidRPr="0025362A">
        <w:rPr>
          <w:color w:val="4472C4" w:themeColor="accent1"/>
        </w:rPr>
        <w:t xml:space="preserve">Open </w:t>
      </w:r>
      <w:r w:rsidR="007B4203" w:rsidRPr="0025362A">
        <w:rPr>
          <w:color w:val="4472C4" w:themeColor="accent1"/>
        </w:rPr>
        <w:t>Medical and Non-Medical cases</w:t>
      </w:r>
      <w:r w:rsidR="00A528B4" w:rsidRPr="0025362A">
        <w:rPr>
          <w:color w:val="4472C4" w:themeColor="accent1"/>
        </w:rPr>
        <w:t xml:space="preserve"> the child is associated with or a case the child is active on</w:t>
      </w:r>
      <w:r w:rsidRPr="0025362A">
        <w:rPr>
          <w:color w:val="4472C4" w:themeColor="accent1"/>
        </w:rPr>
        <w:t xml:space="preserve"> with a non-FRI status.</w:t>
      </w:r>
      <w:r>
        <w:br/>
      </w:r>
    </w:p>
    <w:p w:rsidR="00102C64" w:rsidRPr="009C7F43" w:rsidRDefault="00D513E3" w:rsidP="006C5C59">
      <w:pPr>
        <w:pStyle w:val="ListParagraph"/>
        <w:numPr>
          <w:ilvl w:val="0"/>
          <w:numId w:val="1"/>
        </w:numPr>
        <w:rPr>
          <w:color w:val="00B050"/>
        </w:rPr>
      </w:pPr>
      <w:r w:rsidRPr="00D2528F">
        <w:rPr>
          <w:b/>
        </w:rPr>
        <w:t>Q.</w:t>
      </w:r>
      <w:r>
        <w:t xml:space="preserve"> </w:t>
      </w:r>
      <w:r w:rsidR="00EF6521">
        <w:t xml:space="preserve">If a </w:t>
      </w:r>
      <w:r>
        <w:t>child is on the</w:t>
      </w:r>
      <w:r w:rsidR="00246716">
        <w:t xml:space="preserve"> medical</w:t>
      </w:r>
      <w:r>
        <w:t xml:space="preserve"> case of a pre-adoptive parent, will a task generate and HH status be updated to “Permanently Out of the Home” when the adoption is finalized</w:t>
      </w:r>
      <w:r w:rsidR="00667B67">
        <w:t xml:space="preserve"> and ASM case opened</w:t>
      </w:r>
      <w:r w:rsidR="00257901">
        <w:t>?</w:t>
      </w:r>
      <w:r w:rsidR="000F2F7B">
        <w:t xml:space="preserve"> If so, how should workers handle this situation?</w:t>
      </w:r>
      <w:r w:rsidR="00257901">
        <w:br/>
      </w:r>
      <w:r w:rsidR="00257901" w:rsidRPr="00D2528F">
        <w:rPr>
          <w:b/>
        </w:rPr>
        <w:t xml:space="preserve">A. </w:t>
      </w:r>
      <w:r w:rsidR="009C7F43" w:rsidRPr="0025362A">
        <w:rPr>
          <w:color w:val="4472C4" w:themeColor="accent1"/>
        </w:rPr>
        <w:t>The task and Household status will update on the medical case, however as part of the staff’s normal processing/working of the task they should update the household status as appropriate.</w:t>
      </w:r>
    </w:p>
    <w:p w:rsidR="009C7F43" w:rsidRDefault="009C7F43" w:rsidP="009C7F43">
      <w:pPr>
        <w:pStyle w:val="ListParagraph"/>
      </w:pPr>
    </w:p>
    <w:p w:rsidR="0066616A" w:rsidRDefault="00D513E3" w:rsidP="00646D30">
      <w:pPr>
        <w:pStyle w:val="ListParagraph"/>
        <w:numPr>
          <w:ilvl w:val="0"/>
          <w:numId w:val="1"/>
        </w:numPr>
      </w:pPr>
      <w:r w:rsidRPr="00D2528F">
        <w:rPr>
          <w:b/>
        </w:rPr>
        <w:t xml:space="preserve">Q. </w:t>
      </w:r>
      <w:r>
        <w:t>Will UC display the last date of employment like it does in BARI? If not, should workers manually check BARI for last date of employment to verify that employment ended?</w:t>
      </w:r>
      <w:r>
        <w:br/>
      </w:r>
      <w:r w:rsidRPr="00D2528F">
        <w:rPr>
          <w:b/>
        </w:rPr>
        <w:t>A.</w:t>
      </w:r>
      <w:r>
        <w:t xml:space="preserve"> Last date of employment does not display.</w:t>
      </w:r>
      <w:r w:rsidR="00F77C53">
        <w:t xml:space="preserve"> </w:t>
      </w:r>
      <w:r w:rsidR="0025362A">
        <w:rPr>
          <w:color w:val="4472C4" w:themeColor="accent1"/>
        </w:rPr>
        <w:t xml:space="preserve">Please see the Policy Memo regarding verifying zero earnings for further information. </w:t>
      </w:r>
      <w:r w:rsidR="0025362A" w:rsidRPr="00D2528F">
        <w:rPr>
          <w:b/>
          <w:color w:val="4472C4" w:themeColor="accent1"/>
        </w:rPr>
        <w:t>(</w:t>
      </w:r>
      <w:r w:rsidR="00D2528F" w:rsidRPr="00D2528F">
        <w:rPr>
          <w:rStyle w:val="Strong"/>
          <w:rFonts w:ascii="Arial" w:hAnsi="Arial" w:cs="Arial"/>
          <w:color w:val="4472C4" w:themeColor="accent1"/>
          <w:shd w:val="clear" w:color="auto" w:fill="FFFFFF"/>
        </w:rPr>
        <w:t>PM2018-03-01</w:t>
      </w:r>
      <w:r w:rsidR="00D2528F" w:rsidRPr="00D2528F">
        <w:rPr>
          <w:rStyle w:val="Strong"/>
          <w:rFonts w:ascii="Arial" w:hAnsi="Arial" w:cs="Arial"/>
          <w:color w:val="4472C4" w:themeColor="accent1"/>
          <w:shd w:val="clear" w:color="auto" w:fill="FFFFFF"/>
        </w:rPr>
        <w:t>)</w:t>
      </w:r>
      <w:r w:rsidR="0066616A">
        <w:br/>
      </w:r>
    </w:p>
    <w:p w:rsidR="004057D8" w:rsidRDefault="0066616A" w:rsidP="00646D30">
      <w:pPr>
        <w:pStyle w:val="ListParagraph"/>
        <w:numPr>
          <w:ilvl w:val="0"/>
          <w:numId w:val="1"/>
        </w:numPr>
      </w:pPr>
      <w:r w:rsidRPr="00D2528F">
        <w:rPr>
          <w:b/>
        </w:rPr>
        <w:lastRenderedPageBreak/>
        <w:t>Q.</w:t>
      </w:r>
      <w:r>
        <w:t xml:space="preserve"> </w:t>
      </w:r>
      <w:r w:rsidR="00DC4702">
        <w:t xml:space="preserve">Are there any plans to decrease the amount of time it takes to call the interfaces? Currently, it takes a long time for the verifications to return and an increase in interface results slow </w:t>
      </w:r>
      <w:r w:rsidR="00FA7C0F">
        <w:t xml:space="preserve">down </w:t>
      </w:r>
      <w:r w:rsidR="00DC4702">
        <w:t xml:space="preserve">workers and </w:t>
      </w:r>
      <w:r w:rsidR="007C153D">
        <w:t xml:space="preserve">causes a </w:t>
      </w:r>
      <w:r w:rsidR="00DC4702">
        <w:t>decrease</w:t>
      </w:r>
      <w:r w:rsidR="007C153D">
        <w:t xml:space="preserve"> in</w:t>
      </w:r>
      <w:r w:rsidR="00DC4702">
        <w:t xml:space="preserve"> production.</w:t>
      </w:r>
      <w:r w:rsidR="00DC4702">
        <w:br/>
      </w:r>
      <w:r w:rsidR="00DC4702" w:rsidRPr="00D2528F">
        <w:rPr>
          <w:b/>
        </w:rPr>
        <w:t>A.</w:t>
      </w:r>
      <w:r w:rsidR="00DC4702" w:rsidRPr="004F6C8C">
        <w:rPr>
          <w:color w:val="00B050"/>
        </w:rPr>
        <w:t xml:space="preserve"> </w:t>
      </w:r>
      <w:r w:rsidR="009C7F43" w:rsidRPr="00D2528F">
        <w:rPr>
          <w:color w:val="4472C4" w:themeColor="accent1"/>
        </w:rPr>
        <w:t>Any issues with system latency should be reported to the KEES Help Desk. Currently there is no plan address this issue.</w:t>
      </w:r>
      <w:r w:rsidR="00DC4702">
        <w:br/>
      </w:r>
    </w:p>
    <w:p w:rsidR="00ED6A4B" w:rsidRDefault="00ED6A4B" w:rsidP="00646D30">
      <w:pPr>
        <w:pStyle w:val="ListParagraph"/>
        <w:numPr>
          <w:ilvl w:val="0"/>
          <w:numId w:val="1"/>
        </w:numPr>
      </w:pPr>
      <w:r w:rsidRPr="00D2528F">
        <w:rPr>
          <w:b/>
        </w:rPr>
        <w:t>Q.</w:t>
      </w:r>
      <w:r w:rsidRPr="0025362A">
        <w:t xml:space="preserve"> Is the KPERS interface currently working? </w:t>
      </w:r>
      <w:r w:rsidR="007C153D" w:rsidRPr="0025362A">
        <w:t>Attempted</w:t>
      </w:r>
      <w:r w:rsidRPr="0025362A">
        <w:t xml:space="preserve"> to use previously and it there wasn’t an entry stating that it had been called.</w:t>
      </w:r>
      <w:r w:rsidRPr="0025362A">
        <w:br/>
      </w:r>
      <w:r w:rsidRPr="00D2528F">
        <w:rPr>
          <w:b/>
        </w:rPr>
        <w:t>A.</w:t>
      </w:r>
      <w:r w:rsidRPr="00D2528F">
        <w:t xml:space="preserve"> </w:t>
      </w:r>
      <w:r w:rsidR="004F6C8C" w:rsidRPr="00D2528F">
        <w:rPr>
          <w:color w:val="4472C4" w:themeColor="accent1"/>
        </w:rPr>
        <w:t xml:space="preserve">KPERS interface should be working. If there are any issues, please submit an incident ticket to the </w:t>
      </w:r>
      <w:r w:rsidR="004D6FB1" w:rsidRPr="00D2528F">
        <w:rPr>
          <w:color w:val="4472C4" w:themeColor="accent1"/>
        </w:rPr>
        <w:t>KEES Help Desk for evaluation.</w:t>
      </w:r>
      <w:r>
        <w:br/>
      </w:r>
    </w:p>
    <w:p w:rsidR="004739F0" w:rsidRDefault="00ED6A4B" w:rsidP="00D2528F">
      <w:pPr>
        <w:pStyle w:val="ListParagraph"/>
        <w:numPr>
          <w:ilvl w:val="0"/>
          <w:numId w:val="1"/>
        </w:numPr>
      </w:pPr>
      <w:r w:rsidRPr="00D2528F">
        <w:rPr>
          <w:b/>
        </w:rPr>
        <w:t>Q.</w:t>
      </w:r>
      <w:r w:rsidRPr="0025362A">
        <w:t xml:space="preserve"> </w:t>
      </w:r>
      <w:r w:rsidR="004057D8" w:rsidRPr="0025362A">
        <w:t>Is</w:t>
      </w:r>
      <w:r w:rsidRPr="0025362A">
        <w:t xml:space="preserve"> the KPERS interface currently displaying the gross amount of benefits?</w:t>
      </w:r>
      <w:r w:rsidRPr="0025362A">
        <w:br/>
      </w:r>
      <w:r w:rsidR="004D6FB1" w:rsidRPr="00D2528F">
        <w:rPr>
          <w:b/>
        </w:rPr>
        <w:t>A.</w:t>
      </w:r>
      <w:r w:rsidR="004D6FB1" w:rsidRPr="00D2528F">
        <w:t xml:space="preserve"> </w:t>
      </w:r>
      <w:r w:rsidR="00D477C8" w:rsidRPr="00D2528F">
        <w:rPr>
          <w:color w:val="4472C4" w:themeColor="accent1"/>
        </w:rPr>
        <w:t xml:space="preserve">Yes. </w:t>
      </w:r>
      <w:r w:rsidR="004D6FB1" w:rsidRPr="00D2528F">
        <w:rPr>
          <w:color w:val="4472C4" w:themeColor="accent1"/>
        </w:rPr>
        <w:t>If there are any issues, please submit an incident ticket to the KEES Help Desk for evaluation.</w:t>
      </w:r>
      <w:r w:rsidR="00E80642">
        <w:br/>
      </w:r>
    </w:p>
    <w:p w:rsidR="004739F0" w:rsidRDefault="00CE592E" w:rsidP="00646D30">
      <w:pPr>
        <w:pStyle w:val="ListParagraph"/>
        <w:numPr>
          <w:ilvl w:val="0"/>
          <w:numId w:val="1"/>
        </w:numPr>
      </w:pPr>
      <w:r w:rsidRPr="00D2528F">
        <w:rPr>
          <w:b/>
        </w:rPr>
        <w:t>Q.</w:t>
      </w:r>
      <w:r>
        <w:t xml:space="preserve"> What is the process for LTC workers to access the KDOL Interfaces?</w:t>
      </w:r>
      <w:r w:rsidR="004739F0">
        <w:br/>
      </w:r>
      <w:r w:rsidRPr="00D2528F">
        <w:rPr>
          <w:b/>
        </w:rPr>
        <w:t>A.</w:t>
      </w:r>
      <w:r>
        <w:t xml:space="preserve"> </w:t>
      </w:r>
      <w:r w:rsidRPr="00D2528F">
        <w:rPr>
          <w:color w:val="4472C4" w:themeColor="accent1"/>
        </w:rPr>
        <w:t xml:space="preserve">The KDOL Wages and UC interfaces have been added to the Interface Search page along with the existing KPERS and TALX interfaces. </w:t>
      </w:r>
      <w:r w:rsidR="004739F0">
        <w:br/>
      </w:r>
    </w:p>
    <w:p w:rsidR="004739F0" w:rsidRDefault="00CE592E" w:rsidP="00646D30">
      <w:pPr>
        <w:pStyle w:val="ListParagraph"/>
        <w:numPr>
          <w:ilvl w:val="0"/>
          <w:numId w:val="1"/>
        </w:numPr>
      </w:pPr>
      <w:r w:rsidRPr="00D2528F">
        <w:rPr>
          <w:b/>
        </w:rPr>
        <w:t>Q.</w:t>
      </w:r>
      <w:r>
        <w:t xml:space="preserve"> Will the employer address and phone number display in KEES like it would in EARA in KAECSES?</w:t>
      </w:r>
      <w:r w:rsidR="004739F0">
        <w:br/>
      </w:r>
      <w:r w:rsidRPr="00D2528F">
        <w:rPr>
          <w:b/>
        </w:rPr>
        <w:t>A.</w:t>
      </w:r>
      <w:r>
        <w:t xml:space="preserve"> </w:t>
      </w:r>
      <w:r w:rsidRPr="00D2528F">
        <w:rPr>
          <w:color w:val="4472C4" w:themeColor="accent1"/>
        </w:rPr>
        <w:t>The employer address will display when clicking on the Quarter hyperlink from the KDOL Wages Interface List page. A phone number will not display however workers can use the employer name and address to perform an internet search to locate the phone number.</w:t>
      </w:r>
      <w:r w:rsidR="004739F0">
        <w:br/>
      </w:r>
    </w:p>
    <w:p w:rsidR="004739F0" w:rsidRDefault="00CE592E" w:rsidP="00646D30">
      <w:pPr>
        <w:pStyle w:val="ListParagraph"/>
        <w:numPr>
          <w:ilvl w:val="0"/>
          <w:numId w:val="1"/>
        </w:numPr>
      </w:pPr>
      <w:r w:rsidRPr="00D2528F">
        <w:rPr>
          <w:b/>
        </w:rPr>
        <w:t>Q.</w:t>
      </w:r>
      <w:r>
        <w:t xml:space="preserve"> </w:t>
      </w:r>
      <w:r w:rsidR="009C7C86">
        <w:t>Will workers still be able to access KAECSES? Is there a date determined when KAECSES will be retired?</w:t>
      </w:r>
      <w:r w:rsidR="004739F0">
        <w:br/>
      </w:r>
      <w:r w:rsidR="009C7C86" w:rsidRPr="00D2528F">
        <w:rPr>
          <w:b/>
        </w:rPr>
        <w:t>A.</w:t>
      </w:r>
      <w:r w:rsidR="00691660" w:rsidRPr="00D2528F">
        <w:t xml:space="preserve"> </w:t>
      </w:r>
      <w:r w:rsidR="00691660" w:rsidRPr="00D2528F">
        <w:rPr>
          <w:color w:val="4472C4" w:themeColor="accent1"/>
        </w:rPr>
        <w:t xml:space="preserve">No dates have been determined </w:t>
      </w:r>
      <w:proofErr w:type="gramStart"/>
      <w:r w:rsidR="00691660" w:rsidRPr="00D2528F">
        <w:rPr>
          <w:color w:val="4472C4" w:themeColor="accent1"/>
        </w:rPr>
        <w:t>as of yet</w:t>
      </w:r>
      <w:proofErr w:type="gramEnd"/>
      <w:r w:rsidR="00691660" w:rsidRPr="00D2528F">
        <w:rPr>
          <w:color w:val="4472C4" w:themeColor="accent1"/>
        </w:rPr>
        <w:t xml:space="preserve"> to retire BARI/BASI access. If the data is available in KEES staff should not be going into BARI/BASI. Currently KAECSES is used to access EATSS and this is not changing in the foreseeable future.</w:t>
      </w:r>
      <w:r w:rsidR="004739F0" w:rsidRPr="00691660">
        <w:br/>
      </w:r>
    </w:p>
    <w:p w:rsidR="004739F0" w:rsidRDefault="009C7C86" w:rsidP="00646D30">
      <w:pPr>
        <w:pStyle w:val="ListParagraph"/>
        <w:numPr>
          <w:ilvl w:val="0"/>
          <w:numId w:val="1"/>
        </w:numPr>
      </w:pPr>
      <w:r w:rsidRPr="00D2528F">
        <w:rPr>
          <w:b/>
        </w:rPr>
        <w:t>Q.</w:t>
      </w:r>
      <w:r>
        <w:t xml:space="preserve"> Will the workers be able to tell if an applicant is receiving UC but working part time/reduced hours?</w:t>
      </w:r>
      <w:r w:rsidR="004739F0">
        <w:br/>
      </w:r>
      <w:r w:rsidRPr="00D2528F">
        <w:rPr>
          <w:b/>
        </w:rPr>
        <w:t>A.</w:t>
      </w:r>
      <w:r>
        <w:t xml:space="preserve"> </w:t>
      </w:r>
      <w:r w:rsidRPr="00D2528F">
        <w:rPr>
          <w:color w:val="4472C4" w:themeColor="accent1"/>
        </w:rPr>
        <w:t>Yes, as long as the employment is reported to KDOL, it will display the amount received in wages for that week in the UC Interface Detail page. Additionally, the Type would indicate that there are earnings.</w:t>
      </w:r>
      <w:r w:rsidR="004739F0">
        <w:br/>
      </w:r>
    </w:p>
    <w:p w:rsidR="006649AF" w:rsidRDefault="00723803" w:rsidP="00646D30">
      <w:pPr>
        <w:pStyle w:val="ListParagraph"/>
        <w:numPr>
          <w:ilvl w:val="0"/>
          <w:numId w:val="1"/>
        </w:numPr>
      </w:pPr>
      <w:r w:rsidRPr="00D2528F">
        <w:rPr>
          <w:b/>
        </w:rPr>
        <w:t>Q.</w:t>
      </w:r>
      <w:r>
        <w:t xml:space="preserve"> </w:t>
      </w:r>
      <w:r w:rsidR="00ED6A7C">
        <w:t>Will SSA income be updated via the SSA Interfaces?</w:t>
      </w:r>
      <w:r>
        <w:br/>
      </w:r>
      <w:r w:rsidRPr="00D2528F">
        <w:rPr>
          <w:b/>
        </w:rPr>
        <w:t>A.</w:t>
      </w:r>
      <w:r w:rsidR="00ED6A7C">
        <w:t xml:space="preserve"> </w:t>
      </w:r>
      <w:r w:rsidR="00ED6A7C" w:rsidRPr="00D2528F">
        <w:rPr>
          <w:color w:val="4472C4" w:themeColor="accent1"/>
        </w:rPr>
        <w:t>There are no changes to the interface in terms of updating SSA income. Currently, SSA income is up</w:t>
      </w:r>
      <w:r w:rsidR="006649AF" w:rsidRPr="00D2528F">
        <w:rPr>
          <w:color w:val="4472C4" w:themeColor="accent1"/>
        </w:rPr>
        <w:t>dated when the COLA batch is run</w:t>
      </w:r>
      <w:r w:rsidR="00ED6A7C" w:rsidRPr="00D2528F">
        <w:rPr>
          <w:color w:val="4472C4" w:themeColor="accent1"/>
        </w:rPr>
        <w:t>.</w:t>
      </w:r>
      <w:r w:rsidR="006649AF">
        <w:br/>
      </w:r>
    </w:p>
    <w:p w:rsidR="006649AF" w:rsidRDefault="006649AF" w:rsidP="00646D30">
      <w:pPr>
        <w:pStyle w:val="ListParagraph"/>
        <w:numPr>
          <w:ilvl w:val="0"/>
          <w:numId w:val="1"/>
        </w:numPr>
      </w:pPr>
      <w:r w:rsidRPr="00D2528F">
        <w:rPr>
          <w:b/>
        </w:rPr>
        <w:t>Q.</w:t>
      </w:r>
      <w:r w:rsidRPr="0025362A">
        <w:t xml:space="preserve"> On some LTC pre-populated reviews information for the community spouse does not display. </w:t>
      </w:r>
      <w:r w:rsidR="000F2F7B" w:rsidRPr="0025362A">
        <w:t>Has this issue been corrected?</w:t>
      </w:r>
      <w:r w:rsidRPr="0025362A">
        <w:br/>
      </w:r>
      <w:r w:rsidRPr="00D2528F">
        <w:rPr>
          <w:b/>
        </w:rPr>
        <w:t>A.</w:t>
      </w:r>
      <w:r w:rsidRPr="00D2528F">
        <w:t xml:space="preserve"> </w:t>
      </w:r>
      <w:r w:rsidR="00D477C8" w:rsidRPr="0025362A">
        <w:rPr>
          <w:color w:val="4472C4" w:themeColor="accent1"/>
        </w:rPr>
        <w:t xml:space="preserve">This issue should have been resolved. If it persists, please report tickets to the KEES Help Desk </w:t>
      </w:r>
      <w:r w:rsidR="00D477C8" w:rsidRPr="0025362A">
        <w:rPr>
          <w:color w:val="4472C4" w:themeColor="accent1"/>
        </w:rPr>
        <w:lastRenderedPageBreak/>
        <w:t xml:space="preserve">so it can be evaluated. </w:t>
      </w:r>
      <w:r>
        <w:br/>
      </w:r>
    </w:p>
    <w:p w:rsidR="002A0F7D" w:rsidRDefault="001B3BA6" w:rsidP="00646D30">
      <w:pPr>
        <w:pStyle w:val="ListParagraph"/>
        <w:numPr>
          <w:ilvl w:val="0"/>
          <w:numId w:val="1"/>
        </w:numPr>
      </w:pPr>
      <w:r w:rsidRPr="00D2528F">
        <w:rPr>
          <w:b/>
        </w:rPr>
        <w:t xml:space="preserve">Q. </w:t>
      </w:r>
      <w:r>
        <w:t>When an applicant is completing an online application, will they be able to view the SSN when entering it to ensure that the correct number was entered?</w:t>
      </w:r>
      <w:r>
        <w:br/>
      </w:r>
      <w:r w:rsidRPr="00D2528F">
        <w:rPr>
          <w:b/>
        </w:rPr>
        <w:t>A.</w:t>
      </w:r>
      <w:r>
        <w:t xml:space="preserve"> </w:t>
      </w:r>
      <w:r w:rsidRPr="0025362A">
        <w:rPr>
          <w:color w:val="4472C4" w:themeColor="accent1"/>
        </w:rPr>
        <w:t>Yes, when entering the SSN, it will display so they can double check that it is accurate. Once they are no longer entering numbers in the SSN field/click away to another part of the page the entire SSN will be masked</w:t>
      </w:r>
      <w:r>
        <w:t>.</w:t>
      </w:r>
      <w:r w:rsidR="002A0F7D">
        <w:br/>
      </w:r>
    </w:p>
    <w:p w:rsidR="001B3BA6" w:rsidRDefault="002A0F7D" w:rsidP="00646D30">
      <w:pPr>
        <w:pStyle w:val="ListParagraph"/>
        <w:numPr>
          <w:ilvl w:val="0"/>
          <w:numId w:val="1"/>
        </w:numPr>
      </w:pPr>
      <w:r w:rsidRPr="00D2528F">
        <w:rPr>
          <w:b/>
        </w:rPr>
        <w:t>Q.</w:t>
      </w:r>
      <w:r>
        <w:t xml:space="preserve"> Will workers be able to view the specific KDOL Wages and/or UC details in KEES when the Interfaces were called prior to July 21, 2019?</w:t>
      </w:r>
      <w:r>
        <w:br/>
      </w:r>
      <w:r w:rsidRPr="00D2528F">
        <w:rPr>
          <w:b/>
        </w:rPr>
        <w:t>A.</w:t>
      </w:r>
      <w:r>
        <w:t xml:space="preserve"> </w:t>
      </w:r>
      <w:r w:rsidRPr="0025362A">
        <w:rPr>
          <w:color w:val="4472C4" w:themeColor="accent1"/>
        </w:rPr>
        <w:t>No, the detailed KDOL Wages and UC Interface results are only applicable to calls made on or after July 21</w:t>
      </w:r>
      <w:r w:rsidRPr="0025362A">
        <w:rPr>
          <w:color w:val="4472C4" w:themeColor="accent1"/>
          <w:vertAlign w:val="superscript"/>
        </w:rPr>
        <w:t>st</w:t>
      </w:r>
      <w:r w:rsidRPr="0025362A">
        <w:rPr>
          <w:color w:val="4472C4" w:themeColor="accent1"/>
        </w:rPr>
        <w:t>, 2019.</w:t>
      </w:r>
      <w:r w:rsidR="00723803" w:rsidRPr="0025362A">
        <w:rPr>
          <w:color w:val="4472C4" w:themeColor="accent1"/>
        </w:rPr>
        <w:br/>
      </w:r>
    </w:p>
    <w:p w:rsidR="00D513E3" w:rsidRPr="000D2F55" w:rsidRDefault="00515619" w:rsidP="00646D30">
      <w:pPr>
        <w:pStyle w:val="ListParagraph"/>
        <w:numPr>
          <w:ilvl w:val="0"/>
          <w:numId w:val="1"/>
        </w:numPr>
      </w:pPr>
      <w:r w:rsidRPr="00D2528F">
        <w:rPr>
          <w:b/>
        </w:rPr>
        <w:t>Q.</w:t>
      </w:r>
      <w:r>
        <w:t xml:space="preserve"> </w:t>
      </w:r>
      <w:r w:rsidR="00FE6E2D">
        <w:t>What do the acronyms</w:t>
      </w:r>
      <w:r>
        <w:t xml:space="preserve"> UC, UI, UM and K2K mean?</w:t>
      </w:r>
      <w:r w:rsidR="00C262C6">
        <w:br/>
      </w:r>
      <w:r w:rsidR="00C262C6" w:rsidRPr="00D2528F">
        <w:rPr>
          <w:b/>
        </w:rPr>
        <w:t>A.</w:t>
      </w:r>
      <w:r w:rsidR="00C262C6">
        <w:t xml:space="preserve"> </w:t>
      </w:r>
      <w:r w:rsidR="00C262C6" w:rsidRPr="0025362A">
        <w:rPr>
          <w:color w:val="4472C4" w:themeColor="accent1"/>
        </w:rPr>
        <w:t>UC – Unemployment Compensation</w:t>
      </w:r>
      <w:r w:rsidR="00C262C6" w:rsidRPr="0025362A">
        <w:rPr>
          <w:color w:val="4472C4" w:themeColor="accent1"/>
        </w:rPr>
        <w:br/>
        <w:t>UI – Unemployment Income</w:t>
      </w:r>
      <w:r w:rsidR="00C262C6" w:rsidRPr="0025362A">
        <w:rPr>
          <w:color w:val="4472C4" w:themeColor="accent1"/>
        </w:rPr>
        <w:br/>
        <w:t>UM – KEES User Manual</w:t>
      </w:r>
      <w:r w:rsidR="00C262C6" w:rsidRPr="0025362A">
        <w:rPr>
          <w:color w:val="4472C4" w:themeColor="accent1"/>
        </w:rPr>
        <w:br/>
        <w:t>K2K – Keys to KEES (</w:t>
      </w:r>
      <w:proofErr w:type="gramStart"/>
      <w:r w:rsidR="00C262C6" w:rsidRPr="0025362A">
        <w:rPr>
          <w:color w:val="4472C4" w:themeColor="accent1"/>
        </w:rPr>
        <w:t>similar to</w:t>
      </w:r>
      <w:proofErr w:type="gramEnd"/>
      <w:r w:rsidR="00C262C6" w:rsidRPr="0025362A">
        <w:rPr>
          <w:color w:val="4472C4" w:themeColor="accent1"/>
        </w:rPr>
        <w:t xml:space="preserve"> a job aid/desk aid)</w:t>
      </w:r>
      <w:r w:rsidR="000064FD">
        <w:br/>
      </w:r>
      <w:r w:rsidR="00FF5649">
        <w:br/>
      </w:r>
      <w:r w:rsidR="00FF5649">
        <w:rPr>
          <w:b/>
        </w:rPr>
        <w:t>Questions below captured by KDHE trainers</w:t>
      </w:r>
      <w:r w:rsidR="000064FD">
        <w:rPr>
          <w:b/>
        </w:rPr>
        <w:t xml:space="preserve"> (Note: these have been submitted to KDHE policy)</w:t>
      </w:r>
    </w:p>
    <w:p w:rsidR="000D2F55" w:rsidRDefault="000D2F55" w:rsidP="000D2F55">
      <w:pPr>
        <w:pStyle w:val="ListParagraph"/>
      </w:pPr>
    </w:p>
    <w:p w:rsidR="00E80642" w:rsidRDefault="003D6CC8" w:rsidP="003D6CC8">
      <w:pPr>
        <w:pStyle w:val="ListParagraph"/>
        <w:numPr>
          <w:ilvl w:val="0"/>
          <w:numId w:val="1"/>
        </w:numPr>
      </w:pPr>
      <w:r w:rsidRPr="00D2528F">
        <w:rPr>
          <w:b/>
        </w:rPr>
        <w:t>Q.</w:t>
      </w:r>
      <w:r>
        <w:t xml:space="preserve"> </w:t>
      </w:r>
      <w:r w:rsidRPr="003D6CC8">
        <w:t>What does the WKH Desk Review run reason do to the case? Is this allowing changes to be entered and run before 6 months? Does this take COLA into account?</w:t>
      </w:r>
      <w:r>
        <w:br/>
      </w:r>
      <w:r w:rsidRPr="00D2528F">
        <w:rPr>
          <w:b/>
        </w:rPr>
        <w:t>A.</w:t>
      </w:r>
      <w:r w:rsidR="00AD4B0A">
        <w:t xml:space="preserve"> </w:t>
      </w:r>
      <w:r w:rsidR="00AD4B0A" w:rsidRPr="0025362A">
        <w:rPr>
          <w:color w:val="4472C4" w:themeColor="accent1"/>
        </w:rPr>
        <w:t xml:space="preserve">The WKH Desk Review run reason allows the Premium to increase at the </w:t>
      </w:r>
      <w:proofErr w:type="gramStart"/>
      <w:r w:rsidR="00AD4B0A" w:rsidRPr="0025362A">
        <w:rPr>
          <w:color w:val="4472C4" w:themeColor="accent1"/>
        </w:rPr>
        <w:t>6 month</w:t>
      </w:r>
      <w:proofErr w:type="gramEnd"/>
      <w:r w:rsidR="00AD4B0A" w:rsidRPr="0025362A">
        <w:rPr>
          <w:color w:val="4472C4" w:themeColor="accent1"/>
        </w:rPr>
        <w:t xml:space="preserve"> Desk Review.  Other Case Maintenance actions taken between Authorization – </w:t>
      </w:r>
      <w:proofErr w:type="gramStart"/>
      <w:r w:rsidR="00AD4B0A" w:rsidRPr="0025362A">
        <w:rPr>
          <w:color w:val="4472C4" w:themeColor="accent1"/>
        </w:rPr>
        <w:t>6 month</w:t>
      </w:r>
      <w:proofErr w:type="gramEnd"/>
      <w:r w:rsidR="00AD4B0A" w:rsidRPr="0025362A">
        <w:rPr>
          <w:color w:val="4472C4" w:themeColor="accent1"/>
        </w:rPr>
        <w:t xml:space="preserve"> Desk Review, and 6 month Desk Review – Annual review – will run EDBC normally.  This means that any increase in income outside of </w:t>
      </w:r>
      <w:proofErr w:type="gramStart"/>
      <w:r w:rsidR="00AD4B0A" w:rsidRPr="0025362A">
        <w:rPr>
          <w:color w:val="4472C4" w:themeColor="accent1"/>
        </w:rPr>
        <w:t>6 month</w:t>
      </w:r>
      <w:proofErr w:type="gramEnd"/>
      <w:r w:rsidR="00AD4B0A" w:rsidRPr="0025362A">
        <w:rPr>
          <w:color w:val="4472C4" w:themeColor="accent1"/>
        </w:rPr>
        <w:t xml:space="preserve"> Desk Review and Annual Review EDBC run, will not increase the premium per policy.  This includes COLA.  Premium would be affected at the next review. </w:t>
      </w:r>
      <w:r>
        <w:br/>
      </w:r>
    </w:p>
    <w:p w:rsidR="003029E4" w:rsidRDefault="00EA79E9" w:rsidP="00EA79E9">
      <w:pPr>
        <w:pStyle w:val="ListParagraph"/>
        <w:numPr>
          <w:ilvl w:val="0"/>
          <w:numId w:val="1"/>
        </w:numPr>
      </w:pPr>
      <w:r w:rsidRPr="00D2528F">
        <w:rPr>
          <w:b/>
        </w:rPr>
        <w:t>Q.</w:t>
      </w:r>
      <w:r w:rsidRPr="00EA79E9">
        <w:t xml:space="preserve"> KDOL UC </w:t>
      </w:r>
      <w:r>
        <w:t>created an Unemployment income record but UC claim was denied. How should workers handle these records?</w:t>
      </w:r>
      <w:r>
        <w:br/>
      </w:r>
      <w:r>
        <w:rPr>
          <w:b/>
        </w:rPr>
        <w:t xml:space="preserve">Note: </w:t>
      </w:r>
      <w:r>
        <w:t xml:space="preserve">Production case number </w:t>
      </w:r>
      <w:r w:rsidRPr="00EA79E9">
        <w:t>20231159</w:t>
      </w:r>
      <w:r>
        <w:t>.</w:t>
      </w:r>
      <w:r w:rsidR="003029E4">
        <w:br/>
      </w:r>
      <w:r w:rsidR="003029E4" w:rsidRPr="00D2528F">
        <w:rPr>
          <w:b/>
        </w:rPr>
        <w:t>A.</w:t>
      </w:r>
      <w:r w:rsidR="003029E4">
        <w:t xml:space="preserve"> </w:t>
      </w:r>
      <w:r w:rsidR="000D2F55">
        <w:rPr>
          <w:color w:val="0070C0"/>
        </w:rPr>
        <w:t>If MAGI income budgeting is being used, if the UC is not being received the record would need to be</w:t>
      </w:r>
      <w:r w:rsidR="009F6B7D">
        <w:rPr>
          <w:color w:val="0070C0"/>
        </w:rPr>
        <w:t xml:space="preserve"> end dated in order for it not to be counted in the determination</w:t>
      </w:r>
      <w:r w:rsidR="000D2F55">
        <w:rPr>
          <w:color w:val="0070C0"/>
        </w:rPr>
        <w:t>. An appropriate log would also need to be added.</w:t>
      </w:r>
      <w:r w:rsidR="003029E4">
        <w:br/>
      </w:r>
    </w:p>
    <w:p w:rsidR="003D6CC8" w:rsidRDefault="003029E4" w:rsidP="00EA79E9">
      <w:pPr>
        <w:pStyle w:val="ListParagraph"/>
        <w:numPr>
          <w:ilvl w:val="0"/>
          <w:numId w:val="1"/>
        </w:numPr>
      </w:pPr>
      <w:r w:rsidRPr="00D2528F">
        <w:rPr>
          <w:b/>
        </w:rPr>
        <w:t>Q.</w:t>
      </w:r>
      <w:r>
        <w:t xml:space="preserve"> Same case/follow-up to Q21: What does it mean when the KDOL UC interface returns </w:t>
      </w:r>
      <w:r w:rsidR="00FF5649">
        <w:t>a WBA of $0 but there is a non-$0 number in the Net Amount? Over the span of 5 weeks, the Remaining Balance remains the same.</w:t>
      </w:r>
      <w:r w:rsidR="00FF5649">
        <w:br/>
      </w:r>
      <w:r w:rsidR="00FF5649" w:rsidRPr="00D2528F">
        <w:rPr>
          <w:b/>
        </w:rPr>
        <w:t>A.</w:t>
      </w:r>
      <w:r w:rsidR="00D477C8" w:rsidRPr="00D2528F">
        <w:t xml:space="preserve"> </w:t>
      </w:r>
      <w:r w:rsidR="00D477C8" w:rsidRPr="0025362A">
        <w:rPr>
          <w:color w:val="4472C4" w:themeColor="accent1"/>
        </w:rPr>
        <w:t xml:space="preserve">If the WBA is $0.00 this means that there is no benefit. </w:t>
      </w:r>
      <w:proofErr w:type="gramStart"/>
      <w:r w:rsidR="00D477C8" w:rsidRPr="0025362A">
        <w:rPr>
          <w:color w:val="4472C4" w:themeColor="accent1"/>
        </w:rPr>
        <w:t>However</w:t>
      </w:r>
      <w:proofErr w:type="gramEnd"/>
      <w:r w:rsidR="00D477C8" w:rsidRPr="0025362A">
        <w:rPr>
          <w:color w:val="4472C4" w:themeColor="accent1"/>
        </w:rPr>
        <w:t xml:space="preserve"> if there is a case number associated to this question please submit a ticket to the KEES Help Desk so it can be looked into.</w:t>
      </w:r>
      <w:r w:rsidR="00FF5649">
        <w:br/>
      </w:r>
    </w:p>
    <w:p w:rsidR="00FF5649" w:rsidRPr="0025362A" w:rsidRDefault="00FF5649" w:rsidP="00FF5649">
      <w:pPr>
        <w:pStyle w:val="ListParagraph"/>
        <w:numPr>
          <w:ilvl w:val="0"/>
          <w:numId w:val="1"/>
        </w:numPr>
      </w:pPr>
      <w:r w:rsidRPr="00D2528F">
        <w:rPr>
          <w:b/>
        </w:rPr>
        <w:lastRenderedPageBreak/>
        <w:t>Q.</w:t>
      </w:r>
      <w:r>
        <w:t xml:space="preserve"> </w:t>
      </w:r>
      <w:r w:rsidRPr="00FF5649">
        <w:t>What is the 'root' button on the income tab for?</w:t>
      </w:r>
      <w:r>
        <w:br/>
      </w:r>
      <w:r w:rsidRPr="00D2528F">
        <w:rPr>
          <w:b/>
        </w:rPr>
        <w:t>A.</w:t>
      </w:r>
      <w:r>
        <w:t xml:space="preserve"> </w:t>
      </w:r>
      <w:r w:rsidR="000D2F55" w:rsidRPr="00F93ACD">
        <w:rPr>
          <w:color w:val="0070C0"/>
        </w:rPr>
        <w:t>This is not to be used by Medical staff.</w:t>
      </w:r>
    </w:p>
    <w:p w:rsidR="0025362A" w:rsidRDefault="0025362A" w:rsidP="0025362A">
      <w:pPr>
        <w:pStyle w:val="ListParagraph"/>
      </w:pPr>
    </w:p>
    <w:p w:rsidR="00FF5649" w:rsidRDefault="00FF5649" w:rsidP="00FF5649">
      <w:pPr>
        <w:pStyle w:val="ListParagraph"/>
        <w:numPr>
          <w:ilvl w:val="0"/>
          <w:numId w:val="1"/>
        </w:numPr>
      </w:pPr>
      <w:r w:rsidRPr="00D2528F">
        <w:rPr>
          <w:b/>
        </w:rPr>
        <w:t>Q.</w:t>
      </w:r>
      <w:r>
        <w:t xml:space="preserve"> why does the spouses’ resources and expenses show up for the PA on a pre-pop review?</w:t>
      </w:r>
      <w:r>
        <w:br/>
      </w:r>
      <w:r w:rsidRPr="00D2528F">
        <w:rPr>
          <w:b/>
        </w:rPr>
        <w:t>A.</w:t>
      </w:r>
      <w:r w:rsidR="00AD4B0A">
        <w:t xml:space="preserve"> </w:t>
      </w:r>
      <w:r w:rsidR="00AD4B0A" w:rsidRPr="0025362A">
        <w:rPr>
          <w:color w:val="4472C4" w:themeColor="accent1"/>
        </w:rPr>
        <w:t xml:space="preserve">This is because they are on the case, even if not actively receiving coverage, their resources were used in some part of the determination/CSRA.  </w:t>
      </w:r>
      <w:r>
        <w:br/>
      </w:r>
    </w:p>
    <w:p w:rsidR="004F5EEA" w:rsidRDefault="000F77CB" w:rsidP="003C3EE5">
      <w:pPr>
        <w:pStyle w:val="ListParagraph"/>
        <w:numPr>
          <w:ilvl w:val="0"/>
          <w:numId w:val="1"/>
        </w:numPr>
      </w:pPr>
      <w:r w:rsidRPr="00D2528F">
        <w:rPr>
          <w:b/>
        </w:rPr>
        <w:t>Q.</w:t>
      </w:r>
      <w:r>
        <w:t xml:space="preserve"> </w:t>
      </w:r>
      <w:r w:rsidR="006F5EC0" w:rsidRPr="006F5EC0">
        <w:t>What number is provided on the N744 (WKH)?</w:t>
      </w:r>
      <w:r w:rsidR="006F5EC0">
        <w:br/>
      </w:r>
      <w:r w:rsidR="006F5EC0" w:rsidRPr="00D2528F">
        <w:rPr>
          <w:b/>
        </w:rPr>
        <w:t>A.</w:t>
      </w:r>
      <w:r w:rsidR="006F5EC0">
        <w:t xml:space="preserve"> </w:t>
      </w:r>
      <w:r w:rsidR="006F5EC0" w:rsidRPr="0025362A">
        <w:rPr>
          <w:color w:val="4472C4" w:themeColor="accent1"/>
        </w:rPr>
        <w:t>245-274-6458 (When called, this number just stops ringing and nothing happens…)</w:t>
      </w:r>
      <w:r w:rsidR="006F5EC0" w:rsidRPr="0025362A">
        <w:rPr>
          <w:color w:val="4472C4" w:themeColor="accent1"/>
        </w:rPr>
        <w:br/>
      </w:r>
      <w:r w:rsidR="006F5EC0" w:rsidRPr="0025362A">
        <w:rPr>
          <w:b/>
          <w:color w:val="4472C4" w:themeColor="accent1"/>
        </w:rPr>
        <w:t>Update</w:t>
      </w:r>
      <w:r w:rsidR="00D53844" w:rsidRPr="0025362A">
        <w:rPr>
          <w:b/>
          <w:color w:val="4472C4" w:themeColor="accent1"/>
        </w:rPr>
        <w:t xml:space="preserve"> by BC</w:t>
      </w:r>
      <w:r w:rsidR="006F5EC0" w:rsidRPr="0025362A">
        <w:rPr>
          <w:b/>
          <w:color w:val="4472C4" w:themeColor="accent1"/>
        </w:rPr>
        <w:t xml:space="preserve">: </w:t>
      </w:r>
      <w:r w:rsidR="006F5EC0" w:rsidRPr="0025362A">
        <w:rPr>
          <w:color w:val="4472C4" w:themeColor="accent1"/>
        </w:rPr>
        <w:t>the 245 number is the default in the training environments where the Forms were generated, the default number is 785-296-3981</w:t>
      </w:r>
      <w:r w:rsidR="004F5EEA">
        <w:br/>
      </w:r>
    </w:p>
    <w:p w:rsidR="003C3EE5" w:rsidRDefault="00D2528F" w:rsidP="003C3EE5">
      <w:pPr>
        <w:pStyle w:val="ListParagraph"/>
        <w:numPr>
          <w:ilvl w:val="0"/>
          <w:numId w:val="1"/>
        </w:numPr>
      </w:pPr>
      <w:r>
        <w:rPr>
          <w:b/>
        </w:rPr>
        <w:t xml:space="preserve">Q. </w:t>
      </w:r>
      <w:r w:rsidR="004F5EEA">
        <w:t>When the review batch interfaces run and KDOL UC is listed as being active, should the worker run KDOL UC to ensure that UC is still being received and not ended? Currently, errors are received when interfaces are re-verified.</w:t>
      </w:r>
      <w:r w:rsidR="004F5EEA">
        <w:br/>
      </w:r>
      <w:r w:rsidR="004F5EEA" w:rsidRPr="00D2528F">
        <w:rPr>
          <w:b/>
        </w:rPr>
        <w:t>A.</w:t>
      </w:r>
      <w:r w:rsidR="000D2F55">
        <w:t xml:space="preserve"> </w:t>
      </w:r>
      <w:r w:rsidR="000D2F55" w:rsidRPr="00F93ACD">
        <w:rPr>
          <w:color w:val="0070C0"/>
        </w:rPr>
        <w:t>If there is no indication that the UC is not currently being received, we would not re-verify the record.</w:t>
      </w:r>
      <w:r w:rsidR="003C3EE5">
        <w:br/>
      </w:r>
    </w:p>
    <w:sectPr w:rsidR="003C3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B4576"/>
    <w:multiLevelType w:val="hybridMultilevel"/>
    <w:tmpl w:val="6D3CFEAE"/>
    <w:lvl w:ilvl="0" w:tplc="E81AD2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30"/>
    <w:rsid w:val="0000088E"/>
    <w:rsid w:val="000064FD"/>
    <w:rsid w:val="000D2F55"/>
    <w:rsid w:val="000D6CEC"/>
    <w:rsid w:val="000F2F7B"/>
    <w:rsid w:val="000F77CB"/>
    <w:rsid w:val="00102C64"/>
    <w:rsid w:val="0012359E"/>
    <w:rsid w:val="001B3BA6"/>
    <w:rsid w:val="001F0A1E"/>
    <w:rsid w:val="00222DD5"/>
    <w:rsid w:val="00246716"/>
    <w:rsid w:val="0025362A"/>
    <w:rsid w:val="00257901"/>
    <w:rsid w:val="00297F52"/>
    <w:rsid w:val="002A0F7D"/>
    <w:rsid w:val="003029E4"/>
    <w:rsid w:val="003421C0"/>
    <w:rsid w:val="00362A65"/>
    <w:rsid w:val="00371C12"/>
    <w:rsid w:val="003C3EE5"/>
    <w:rsid w:val="003D6CC8"/>
    <w:rsid w:val="004057D8"/>
    <w:rsid w:val="00415DDF"/>
    <w:rsid w:val="00463AD3"/>
    <w:rsid w:val="004739F0"/>
    <w:rsid w:val="004D6FB1"/>
    <w:rsid w:val="004F5EEA"/>
    <w:rsid w:val="004F6C8C"/>
    <w:rsid w:val="00515619"/>
    <w:rsid w:val="00517838"/>
    <w:rsid w:val="005E78DA"/>
    <w:rsid w:val="00617CCB"/>
    <w:rsid w:val="00646D30"/>
    <w:rsid w:val="00655395"/>
    <w:rsid w:val="006649AF"/>
    <w:rsid w:val="0066616A"/>
    <w:rsid w:val="00667B67"/>
    <w:rsid w:val="00691660"/>
    <w:rsid w:val="006F214D"/>
    <w:rsid w:val="006F3786"/>
    <w:rsid w:val="006F5EC0"/>
    <w:rsid w:val="00720136"/>
    <w:rsid w:val="00723803"/>
    <w:rsid w:val="00737FB3"/>
    <w:rsid w:val="00754D19"/>
    <w:rsid w:val="007B4203"/>
    <w:rsid w:val="007C153D"/>
    <w:rsid w:val="007C7165"/>
    <w:rsid w:val="007D7758"/>
    <w:rsid w:val="007F6F8E"/>
    <w:rsid w:val="008D4840"/>
    <w:rsid w:val="00957B83"/>
    <w:rsid w:val="009C7C86"/>
    <w:rsid w:val="009C7F43"/>
    <w:rsid w:val="009F1856"/>
    <w:rsid w:val="009F6B7D"/>
    <w:rsid w:val="00A528B4"/>
    <w:rsid w:val="00A72DDB"/>
    <w:rsid w:val="00AD4B0A"/>
    <w:rsid w:val="00C13B86"/>
    <w:rsid w:val="00C262C6"/>
    <w:rsid w:val="00C84536"/>
    <w:rsid w:val="00C96834"/>
    <w:rsid w:val="00CC2062"/>
    <w:rsid w:val="00CE592E"/>
    <w:rsid w:val="00D2528F"/>
    <w:rsid w:val="00D477C8"/>
    <w:rsid w:val="00D513E3"/>
    <w:rsid w:val="00D53844"/>
    <w:rsid w:val="00D56852"/>
    <w:rsid w:val="00DC4702"/>
    <w:rsid w:val="00DD0C42"/>
    <w:rsid w:val="00DF3974"/>
    <w:rsid w:val="00E73699"/>
    <w:rsid w:val="00E80642"/>
    <w:rsid w:val="00EA79E9"/>
    <w:rsid w:val="00EC47BE"/>
    <w:rsid w:val="00ED6A4B"/>
    <w:rsid w:val="00ED6A7C"/>
    <w:rsid w:val="00EF6521"/>
    <w:rsid w:val="00F00DDA"/>
    <w:rsid w:val="00F411B9"/>
    <w:rsid w:val="00F77C53"/>
    <w:rsid w:val="00FA7C0F"/>
    <w:rsid w:val="00FB6A9E"/>
    <w:rsid w:val="00FC7942"/>
    <w:rsid w:val="00FE1DE4"/>
    <w:rsid w:val="00FE6E2D"/>
    <w:rsid w:val="00FF418A"/>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3834"/>
  <w15:chartTrackingRefBased/>
  <w15:docId w15:val="{2AD48B6F-3A7F-4638-9F3F-C16E397C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D30"/>
    <w:pPr>
      <w:ind w:left="720"/>
      <w:contextualSpacing/>
    </w:pPr>
  </w:style>
  <w:style w:type="paragraph" w:styleId="BalloonText">
    <w:name w:val="Balloon Text"/>
    <w:basedOn w:val="Normal"/>
    <w:link w:val="BalloonTextChar"/>
    <w:uiPriority w:val="99"/>
    <w:semiHidden/>
    <w:unhideWhenUsed/>
    <w:rsid w:val="00C1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B86"/>
    <w:rPr>
      <w:rFonts w:ascii="Segoe UI" w:hAnsi="Segoe UI" w:cs="Segoe UI"/>
      <w:sz w:val="18"/>
      <w:szCs w:val="18"/>
    </w:rPr>
  </w:style>
  <w:style w:type="character" w:styleId="Strong">
    <w:name w:val="Strong"/>
    <w:basedOn w:val="DefaultParagraphFont"/>
    <w:uiPriority w:val="22"/>
    <w:qFormat/>
    <w:rsid w:val="00D25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6015">
      <w:bodyDiv w:val="1"/>
      <w:marLeft w:val="0"/>
      <w:marRight w:val="0"/>
      <w:marTop w:val="0"/>
      <w:marBottom w:val="0"/>
      <w:divBdr>
        <w:top w:val="none" w:sz="0" w:space="0" w:color="auto"/>
        <w:left w:val="none" w:sz="0" w:space="0" w:color="auto"/>
        <w:bottom w:val="none" w:sz="0" w:space="0" w:color="auto"/>
        <w:right w:val="none" w:sz="0" w:space="0" w:color="auto"/>
      </w:divBdr>
    </w:div>
    <w:div w:id="19084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9431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 Corneliusen [KDHE]</dc:creator>
  <cp:keywords/>
  <dc:description/>
  <cp:lastModifiedBy>Ashley N. Fortunato [KDHE]</cp:lastModifiedBy>
  <cp:revision>2</cp:revision>
  <cp:lastPrinted>2019-08-05T20:52:00Z</cp:lastPrinted>
  <dcterms:created xsi:type="dcterms:W3CDTF">2019-08-20T14:51:00Z</dcterms:created>
  <dcterms:modified xsi:type="dcterms:W3CDTF">2019-08-20T14:51:00Z</dcterms:modified>
</cp:coreProperties>
</file>